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A53" w:rsidRPr="002B6532" w:rsidRDefault="00E77A53" w:rsidP="00E77A53">
      <w:pPr>
        <w:jc w:val="both"/>
        <w:rPr>
          <w:rFonts w:ascii="Tahoma" w:hAnsi="Tahoma" w:cs="Tahoma"/>
          <w:b/>
          <w:sz w:val="32"/>
          <w:szCs w:val="32"/>
        </w:rPr>
      </w:pPr>
      <w:bookmarkStart w:id="0" w:name="_GoBack"/>
      <w:bookmarkEnd w:id="0"/>
      <w:r w:rsidRPr="00073DFF">
        <w:rPr>
          <w:rFonts w:ascii="Tahoma" w:hAnsi="Tahoma" w:cs="Tahoma"/>
          <w:b/>
          <w:sz w:val="32"/>
          <w:szCs w:val="32"/>
        </w:rPr>
        <w:t>COVID-19</w:t>
      </w:r>
      <w:r w:rsidR="00073DFF" w:rsidRPr="00073DFF">
        <w:rPr>
          <w:rFonts w:ascii="Tahoma" w:hAnsi="Tahoma" w:cs="Tahoma"/>
          <w:b/>
          <w:sz w:val="32"/>
          <w:szCs w:val="32"/>
        </w:rPr>
        <w:t>:</w:t>
      </w:r>
      <w:r w:rsidRPr="00073DFF">
        <w:rPr>
          <w:rFonts w:ascii="Tahoma" w:hAnsi="Tahoma" w:cs="Tahoma"/>
          <w:b/>
          <w:sz w:val="32"/>
          <w:szCs w:val="32"/>
        </w:rPr>
        <w:t xml:space="preserve"> </w:t>
      </w:r>
      <w:r w:rsidR="00073DFF" w:rsidRPr="00073DFF">
        <w:rPr>
          <w:rFonts w:ascii="Tahoma" w:hAnsi="Tahoma" w:cs="Tahoma"/>
          <w:b/>
          <w:sz w:val="32"/>
          <w:szCs w:val="32"/>
        </w:rPr>
        <w:t>M</w:t>
      </w:r>
      <w:r w:rsidRPr="00073DFF">
        <w:rPr>
          <w:rFonts w:ascii="Tahoma" w:hAnsi="Tahoma" w:cs="Tahoma"/>
          <w:b/>
          <w:sz w:val="32"/>
          <w:szCs w:val="32"/>
        </w:rPr>
        <w:t xml:space="preserve">obile </w:t>
      </w:r>
      <w:r w:rsidR="00073DFF" w:rsidRPr="00073DFF">
        <w:rPr>
          <w:rFonts w:ascii="Tahoma" w:hAnsi="Tahoma" w:cs="Tahoma"/>
          <w:b/>
          <w:sz w:val="32"/>
          <w:szCs w:val="32"/>
        </w:rPr>
        <w:t>C</w:t>
      </w:r>
      <w:r w:rsidRPr="00073DFF">
        <w:rPr>
          <w:rFonts w:ascii="Tahoma" w:hAnsi="Tahoma" w:cs="Tahoma"/>
          <w:b/>
          <w:sz w:val="32"/>
          <w:szCs w:val="32"/>
        </w:rPr>
        <w:t>ara</w:t>
      </w:r>
      <w:r w:rsidR="00073DFF" w:rsidRPr="00073DFF">
        <w:rPr>
          <w:rFonts w:ascii="Tahoma" w:hAnsi="Tahoma" w:cs="Tahoma"/>
          <w:b/>
          <w:sz w:val="32"/>
          <w:szCs w:val="32"/>
        </w:rPr>
        <w:t>vans reinforce communication</w:t>
      </w:r>
    </w:p>
    <w:p w:rsidR="00366C13" w:rsidRDefault="00E77A53" w:rsidP="00366C13">
      <w:pPr>
        <w:jc w:val="both"/>
        <w:rPr>
          <w:rFonts w:ascii="Tahoma" w:hAnsi="Tahoma" w:cs="Tahoma"/>
          <w:sz w:val="24"/>
          <w:szCs w:val="24"/>
        </w:rPr>
      </w:pPr>
      <w:r w:rsidRPr="00E77A53">
        <w:rPr>
          <w:rFonts w:ascii="Tahoma" w:hAnsi="Tahoma" w:cs="Tahoma"/>
          <w:sz w:val="24"/>
          <w:szCs w:val="24"/>
        </w:rPr>
        <w:t>The use of mobile caravans to communicate and sensitize the population against covid-19</w:t>
      </w:r>
      <w:r w:rsidR="00694FA8">
        <w:rPr>
          <w:rFonts w:ascii="Tahoma" w:hAnsi="Tahoma" w:cs="Tahoma"/>
          <w:sz w:val="24"/>
          <w:szCs w:val="24"/>
        </w:rPr>
        <w:t xml:space="preserve"> has</w:t>
      </w:r>
      <w:r w:rsidRPr="00E77A53">
        <w:rPr>
          <w:rFonts w:ascii="Tahoma" w:hAnsi="Tahoma" w:cs="Tahoma"/>
          <w:sz w:val="24"/>
          <w:szCs w:val="24"/>
        </w:rPr>
        <w:t xml:space="preserve"> been introduced in the six councils of the </w:t>
      </w:r>
      <w:proofErr w:type="spellStart"/>
      <w:r w:rsidRPr="00E77A53">
        <w:rPr>
          <w:rFonts w:ascii="Tahoma" w:hAnsi="Tahoma" w:cs="Tahoma"/>
          <w:sz w:val="24"/>
          <w:szCs w:val="24"/>
        </w:rPr>
        <w:t>Mfoundi</w:t>
      </w:r>
      <w:proofErr w:type="spellEnd"/>
      <w:r w:rsidRPr="00E77A53">
        <w:rPr>
          <w:rFonts w:ascii="Tahoma" w:hAnsi="Tahoma" w:cs="Tahoma"/>
          <w:sz w:val="24"/>
          <w:szCs w:val="24"/>
        </w:rPr>
        <w:t xml:space="preserve"> division of the Centre </w:t>
      </w:r>
      <w:r w:rsidR="00694FA8">
        <w:rPr>
          <w:rFonts w:ascii="Tahoma" w:hAnsi="Tahoma" w:cs="Tahoma"/>
          <w:sz w:val="24"/>
          <w:szCs w:val="24"/>
        </w:rPr>
        <w:t>region as a</w:t>
      </w:r>
      <w:r w:rsidR="00C9609C">
        <w:rPr>
          <w:rFonts w:ascii="Tahoma" w:hAnsi="Tahoma" w:cs="Tahoma"/>
          <w:sz w:val="24"/>
          <w:szCs w:val="24"/>
        </w:rPr>
        <w:t xml:space="preserve"> precursor to a nationwide communication</w:t>
      </w:r>
      <w:r w:rsidR="00694FA8">
        <w:rPr>
          <w:rFonts w:ascii="Tahoma" w:hAnsi="Tahoma" w:cs="Tahoma"/>
          <w:sz w:val="24"/>
          <w:szCs w:val="24"/>
        </w:rPr>
        <w:t xml:space="preserve"> campaign in the d</w:t>
      </w:r>
      <w:r w:rsidR="00C9609C">
        <w:rPr>
          <w:rFonts w:ascii="Tahoma" w:hAnsi="Tahoma" w:cs="Tahoma"/>
          <w:sz w:val="24"/>
          <w:szCs w:val="24"/>
        </w:rPr>
        <w:t xml:space="preserve">ays </w:t>
      </w:r>
      <w:r w:rsidR="00694FA8">
        <w:rPr>
          <w:rFonts w:ascii="Tahoma" w:hAnsi="Tahoma" w:cs="Tahoma"/>
          <w:sz w:val="24"/>
          <w:szCs w:val="24"/>
        </w:rPr>
        <w:t xml:space="preserve">to come </w:t>
      </w:r>
      <w:r w:rsidR="00C9609C">
        <w:rPr>
          <w:rFonts w:ascii="Tahoma" w:hAnsi="Tahoma" w:cs="Tahoma"/>
          <w:sz w:val="24"/>
          <w:szCs w:val="24"/>
        </w:rPr>
        <w:t>in the other regions of the country.</w:t>
      </w:r>
      <w:r w:rsidR="00694FA8">
        <w:rPr>
          <w:rFonts w:ascii="Tahoma" w:hAnsi="Tahoma" w:cs="Tahoma"/>
          <w:sz w:val="24"/>
          <w:szCs w:val="24"/>
        </w:rPr>
        <w:t xml:space="preserve"> </w:t>
      </w:r>
      <w:r w:rsidRPr="00E77A53">
        <w:rPr>
          <w:rFonts w:ascii="Tahoma" w:hAnsi="Tahoma" w:cs="Tahoma"/>
          <w:sz w:val="24"/>
          <w:szCs w:val="24"/>
        </w:rPr>
        <w:t xml:space="preserve"> </w:t>
      </w:r>
      <w:r w:rsidR="00694FA8">
        <w:rPr>
          <w:rFonts w:ascii="Tahoma" w:hAnsi="Tahoma" w:cs="Tahoma"/>
          <w:sz w:val="24"/>
          <w:szCs w:val="24"/>
        </w:rPr>
        <w:t xml:space="preserve">Speaking during the official launch at the conference room annex in the ministry of communication, Minister Rene </w:t>
      </w:r>
      <w:proofErr w:type="spellStart"/>
      <w:r w:rsidR="00694FA8">
        <w:rPr>
          <w:rFonts w:ascii="Tahoma" w:hAnsi="Tahoma" w:cs="Tahoma"/>
          <w:sz w:val="24"/>
          <w:szCs w:val="24"/>
        </w:rPr>
        <w:t>Sadi</w:t>
      </w:r>
      <w:proofErr w:type="spellEnd"/>
      <w:r w:rsidR="002B6532">
        <w:rPr>
          <w:rFonts w:ascii="Tahoma" w:hAnsi="Tahoma" w:cs="Tahoma"/>
          <w:sz w:val="24"/>
          <w:szCs w:val="24"/>
        </w:rPr>
        <w:t xml:space="preserve">, flanked by </w:t>
      </w:r>
      <w:r w:rsidRPr="00E77A53">
        <w:rPr>
          <w:rFonts w:ascii="Tahoma" w:hAnsi="Tahoma" w:cs="Tahoma"/>
          <w:sz w:val="24"/>
          <w:szCs w:val="24"/>
        </w:rPr>
        <w:t xml:space="preserve">Minister </w:t>
      </w:r>
      <w:proofErr w:type="spellStart"/>
      <w:r w:rsidRPr="005D3828">
        <w:rPr>
          <w:rFonts w:ascii="Tahoma" w:eastAsia="Times New Roman" w:hAnsi="Tahoma" w:cs="Tahoma"/>
          <w:sz w:val="24"/>
          <w:szCs w:val="24"/>
        </w:rPr>
        <w:t>Mounouna</w:t>
      </w:r>
      <w:proofErr w:type="spellEnd"/>
      <w:r w:rsidRPr="005D3828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5D3828">
        <w:rPr>
          <w:rFonts w:ascii="Tahoma" w:eastAsia="Times New Roman" w:hAnsi="Tahoma" w:cs="Tahoma"/>
          <w:sz w:val="24"/>
          <w:szCs w:val="24"/>
        </w:rPr>
        <w:t>Foutsou</w:t>
      </w:r>
      <w:proofErr w:type="spellEnd"/>
      <w:r w:rsidRPr="00E77A53">
        <w:rPr>
          <w:rFonts w:ascii="Tahoma" w:hAnsi="Tahoma" w:cs="Tahoma"/>
          <w:sz w:val="24"/>
          <w:szCs w:val="24"/>
        </w:rPr>
        <w:t xml:space="preserve"> of Youth and Civic Education and </w:t>
      </w:r>
      <w:r w:rsidRPr="005D3828">
        <w:rPr>
          <w:rFonts w:ascii="Tahoma" w:eastAsia="Times New Roman" w:hAnsi="Tahoma" w:cs="Tahoma"/>
          <w:sz w:val="24"/>
          <w:szCs w:val="24"/>
        </w:rPr>
        <w:t>Jacque Boyer,</w:t>
      </w:r>
      <w:r>
        <w:rPr>
          <w:rFonts w:ascii="Tahoma" w:eastAsia="Times New Roman" w:hAnsi="Tahoma" w:cs="Tahoma"/>
          <w:sz w:val="24"/>
          <w:szCs w:val="24"/>
        </w:rPr>
        <w:t xml:space="preserve"> UNICEF Resident Representative</w:t>
      </w:r>
      <w:r w:rsidR="00694FA8">
        <w:rPr>
          <w:rFonts w:ascii="Tahoma" w:hAnsi="Tahoma" w:cs="Tahoma"/>
          <w:sz w:val="24"/>
          <w:szCs w:val="24"/>
        </w:rPr>
        <w:t>,</w:t>
      </w:r>
      <w:r w:rsidRPr="00E77A53">
        <w:rPr>
          <w:rFonts w:ascii="Tahoma" w:hAnsi="Tahoma" w:cs="Tahoma"/>
          <w:sz w:val="24"/>
          <w:szCs w:val="24"/>
        </w:rPr>
        <w:t xml:space="preserve"> called for the continuous respect of the government measures </w:t>
      </w:r>
      <w:r w:rsidR="002B6532">
        <w:rPr>
          <w:rFonts w:ascii="Tahoma" w:hAnsi="Tahoma" w:cs="Tahoma"/>
          <w:sz w:val="24"/>
          <w:szCs w:val="24"/>
        </w:rPr>
        <w:t xml:space="preserve">as </w:t>
      </w:r>
      <w:r w:rsidRPr="00E77A53">
        <w:rPr>
          <w:rFonts w:ascii="Tahoma" w:hAnsi="Tahoma" w:cs="Tahoma"/>
          <w:sz w:val="24"/>
          <w:szCs w:val="24"/>
        </w:rPr>
        <w:t xml:space="preserve">laid down by the Prime Minister. </w:t>
      </w:r>
    </w:p>
    <w:p w:rsidR="00366C13" w:rsidRDefault="008A529E" w:rsidP="008874FD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213.75pt">
            <v:imagedata r:id="rId4" o:title="20200529_125301"/>
          </v:shape>
        </w:pict>
      </w:r>
      <w:r w:rsidR="00C9609C" w:rsidRPr="00C9609C">
        <w:rPr>
          <w:rFonts w:ascii="Tahoma" w:hAnsi="Tahoma" w:cs="Tahoma"/>
          <w:noProof/>
          <w:sz w:val="24"/>
          <w:szCs w:val="24"/>
          <w:lang w:val="fr-FR" w:eastAsia="fr-FR"/>
        </w:rPr>
        <w:drawing>
          <wp:inline distT="0" distB="0" distL="0" distR="0" wp14:anchorId="2FAD9DD7" wp14:editId="328D1B78">
            <wp:extent cx="2724150" cy="2695575"/>
            <wp:effectExtent l="0" t="0" r="0" b="9525"/>
            <wp:docPr id="1" name="Picture 1" descr="C:\Users\user\Desktop\1591008868550644091294563677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59100886855064409129456367741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32" cy="270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A8" w:rsidRPr="00694FA8" w:rsidRDefault="00694FA8" w:rsidP="008874FD">
      <w:pPr>
        <w:spacing w:before="100" w:beforeAutospacing="1" w:after="100" w:afterAutospacing="1" w:line="240" w:lineRule="auto"/>
        <w:rPr>
          <w:rFonts w:ascii="Tahoma" w:hAnsi="Tahoma" w:cs="Tahoma"/>
          <w:i/>
          <w:sz w:val="24"/>
          <w:szCs w:val="24"/>
        </w:rPr>
      </w:pPr>
      <w:r w:rsidRPr="00694FA8">
        <w:rPr>
          <w:rFonts w:ascii="Tahoma" w:hAnsi="Tahoma" w:cs="Tahoma"/>
          <w:i/>
          <w:sz w:val="24"/>
          <w:szCs w:val="24"/>
        </w:rPr>
        <w:t>Sensitization campaigns takes another phase</w:t>
      </w:r>
    </w:p>
    <w:p w:rsidR="008874FD" w:rsidRDefault="00E77A53" w:rsidP="00887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7A53">
        <w:rPr>
          <w:rFonts w:ascii="Tahoma" w:hAnsi="Tahoma" w:cs="Tahoma"/>
          <w:sz w:val="24"/>
          <w:szCs w:val="24"/>
        </w:rPr>
        <w:t xml:space="preserve">The </w:t>
      </w:r>
      <w:r w:rsidR="002B6532">
        <w:rPr>
          <w:rFonts w:ascii="Tahoma" w:hAnsi="Tahoma" w:cs="Tahoma"/>
          <w:sz w:val="24"/>
          <w:szCs w:val="24"/>
        </w:rPr>
        <w:t xml:space="preserve">gadgets to be used by the caravans </w:t>
      </w:r>
      <w:r w:rsidRPr="00E77A53">
        <w:rPr>
          <w:rFonts w:ascii="Tahoma" w:hAnsi="Tahoma" w:cs="Tahoma"/>
          <w:sz w:val="24"/>
          <w:szCs w:val="24"/>
        </w:rPr>
        <w:t>comprised of megaphones, yellow traffic vests and caps</w:t>
      </w:r>
      <w:r w:rsidR="00C9609C">
        <w:rPr>
          <w:rFonts w:ascii="Tahoma" w:hAnsi="Tahoma" w:cs="Tahoma"/>
          <w:sz w:val="24"/>
          <w:szCs w:val="24"/>
        </w:rPr>
        <w:t xml:space="preserve">, </w:t>
      </w:r>
      <w:r w:rsidRPr="00E77A53">
        <w:rPr>
          <w:rFonts w:ascii="Tahoma" w:hAnsi="Tahoma" w:cs="Tahoma"/>
          <w:sz w:val="24"/>
          <w:szCs w:val="24"/>
        </w:rPr>
        <w:t>were symbolically handed by the trio to the respective representatives of the ma</w:t>
      </w:r>
      <w:r>
        <w:rPr>
          <w:rFonts w:ascii="Tahoma" w:hAnsi="Tahoma" w:cs="Tahoma"/>
          <w:sz w:val="24"/>
          <w:szCs w:val="24"/>
        </w:rPr>
        <w:t>yors, who expressed satisfaction.</w:t>
      </w:r>
      <w:r w:rsidRPr="00E77A53">
        <w:rPr>
          <w:rFonts w:ascii="Tahoma" w:hAnsi="Tahoma" w:cs="Tahoma"/>
          <w:sz w:val="24"/>
          <w:szCs w:val="24"/>
        </w:rPr>
        <w:t xml:space="preserve"> </w:t>
      </w:r>
      <w:r w:rsidR="002B6532">
        <w:rPr>
          <w:rFonts w:ascii="Tahoma" w:hAnsi="Tahoma" w:cs="Tahoma"/>
          <w:sz w:val="24"/>
          <w:szCs w:val="24"/>
        </w:rPr>
        <w:t>For twelve days, they are expected comb their respective areas of jurisdiction with proximity campaign messages to combat covid-19.</w:t>
      </w:r>
      <w:r w:rsidR="008874FD" w:rsidRPr="008874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74FD" w:rsidRDefault="008874FD" w:rsidP="008874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A53" w:rsidRPr="00E77A53" w:rsidRDefault="00E77A53" w:rsidP="00E77A53">
      <w:pPr>
        <w:jc w:val="both"/>
        <w:rPr>
          <w:rFonts w:ascii="Tahoma" w:hAnsi="Tahoma" w:cs="Tahoma"/>
          <w:sz w:val="24"/>
          <w:szCs w:val="24"/>
        </w:rPr>
      </w:pPr>
    </w:p>
    <w:p w:rsidR="006D5A72" w:rsidRDefault="006D5A72" w:rsidP="00E77A53">
      <w:pPr>
        <w:jc w:val="both"/>
        <w:rPr>
          <w:rFonts w:ascii="Tahoma" w:hAnsi="Tahoma" w:cs="Tahoma"/>
          <w:sz w:val="24"/>
          <w:szCs w:val="24"/>
        </w:rPr>
      </w:pPr>
    </w:p>
    <w:p w:rsidR="00C9609C" w:rsidRDefault="00C9609C" w:rsidP="00E77A53">
      <w:pPr>
        <w:jc w:val="both"/>
        <w:rPr>
          <w:rFonts w:ascii="Tahoma" w:hAnsi="Tahoma" w:cs="Tahoma"/>
          <w:sz w:val="24"/>
          <w:szCs w:val="24"/>
        </w:rPr>
      </w:pPr>
    </w:p>
    <w:p w:rsidR="00C9609C" w:rsidRDefault="00C9609C" w:rsidP="00E77A53">
      <w:pPr>
        <w:jc w:val="both"/>
        <w:rPr>
          <w:rFonts w:ascii="Tahoma" w:hAnsi="Tahoma" w:cs="Tahoma"/>
          <w:sz w:val="24"/>
          <w:szCs w:val="24"/>
        </w:rPr>
      </w:pPr>
    </w:p>
    <w:p w:rsidR="00C9609C" w:rsidRPr="00E77A53" w:rsidRDefault="00C9609C" w:rsidP="00E77A53">
      <w:pPr>
        <w:jc w:val="both"/>
        <w:rPr>
          <w:rFonts w:ascii="Tahoma" w:hAnsi="Tahoma" w:cs="Tahoma"/>
          <w:sz w:val="24"/>
          <w:szCs w:val="24"/>
        </w:rPr>
      </w:pPr>
    </w:p>
    <w:sectPr w:rsidR="00C9609C" w:rsidRPr="00E77A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A53"/>
    <w:rsid w:val="00073DFF"/>
    <w:rsid w:val="002B6532"/>
    <w:rsid w:val="00366C13"/>
    <w:rsid w:val="00694FA8"/>
    <w:rsid w:val="006D5A72"/>
    <w:rsid w:val="008874FD"/>
    <w:rsid w:val="008A529E"/>
    <w:rsid w:val="00C9609C"/>
    <w:rsid w:val="00E7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EC881-F2FA-41AC-BA31-F1D3F5825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A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KISITO</cp:lastModifiedBy>
  <cp:revision>2</cp:revision>
  <dcterms:created xsi:type="dcterms:W3CDTF">2020-06-05T15:23:00Z</dcterms:created>
  <dcterms:modified xsi:type="dcterms:W3CDTF">2020-06-05T15:23:00Z</dcterms:modified>
</cp:coreProperties>
</file>